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ЗА УРЕЂИВАЊЕ ГРАЂЕВИНСКОГ ЗЕМЉИШТА НОВИ ПАЗАР, НОВИ ПАЗАР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106389718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28. НОВЕМБАР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36300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НОВИ ПАЗАР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24.07.2024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2180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ЗА УРЕЂИВАЊЕ ГРАЂЕВИНСКОГ ЗЕМЉИШТА НОВИ ПАЗАР, НОВИ ПАЗАР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12/24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ИВ Фаза уређења и заштите спортско-рекреативног комплекса "Витковиће" на језеру Газиводе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2024/С Ф02-0024164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ИВ Фаза уређења и заштите спортско-рекреативног комплекса "Витковиће" на језеру Газиводе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20.833.333,33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А.Д. УКРАС ВИСОКОГРАДЊА МЕРМЕР И ГРАНИТ Нови Пазар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101795144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Руђера Бошковића,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НОВИ ПАЗАР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36300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18.952.600,00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22.743.120,00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ИВ Фаза уређења и заштите спортско-рекреативног комплекса "Витковиће" на језеру Газиводе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12/24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1810, 25.06.2024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20.833.333,33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45000000-Грађевински радови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Ф02-0024164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26.06.2024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23.07.2024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Алнес Бучан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Мирела Тртовац Шабовић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Рагип Рахић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ИВ Фаза уређења и заштите спортско-рекреативног комплекса "Витковиће" на језеру Газиводе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23.07.2024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23.07.2024 12:04:11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А.Д. УКРАС ВИСОКОГРАДЊА МЕРМЕР И ГРАНИТ Нови Пазар, Руђера Бошковића, 3, 36300, НОВИ ПАЗАР,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22.7.2024. 15:12:34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А.Д. УКРАС ВИСОКОГРАДЊА МЕРМЕР И ГРАНИТ Нови Пазар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18952600.00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22743120.00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по испостављању оверене ситуације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А.Д. УКРАС ВИСОКОГРАДЊА МЕРМЕР И ГРАНИТ Нови Пазар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18952600.00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22743120.00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по испостављању оверене ситуације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А.Д. УКРАС ВИСОКОГРАДЊА МЕРМЕР И ГРАНИТ Нови Пазар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18.952.600,00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22.743.120,00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А.Д. УКРАС ВИСОКОГРАДЊА МЕРМЕР И ГРАНИТ Нови Пазар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18.952.600,00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најповољнија понуда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најповољнија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